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6F" w:rsidRDefault="00B20B6F">
      <w:pPr>
        <w:autoSpaceDE w:val="0"/>
        <w:autoSpaceDN w:val="0"/>
        <w:adjustRightInd w:val="0"/>
        <w:jc w:val="center"/>
        <w:rPr>
          <w:rFonts w:ascii="Times New Roman" w:eastAsia="方正小标宋简体" w:hAnsi="Times New Roman" w:cs="方正小标宋简体"/>
          <w:kern w:val="0"/>
          <w:sz w:val="48"/>
          <w:szCs w:val="48"/>
          <w:lang w:val="zh-CN"/>
        </w:rPr>
      </w:pPr>
    </w:p>
    <w:p w:rsidR="00B20B6F" w:rsidRDefault="00B20B6F">
      <w:pPr>
        <w:autoSpaceDE w:val="0"/>
        <w:autoSpaceDN w:val="0"/>
        <w:adjustRightInd w:val="0"/>
        <w:jc w:val="center"/>
        <w:rPr>
          <w:rFonts w:ascii="Times New Roman" w:eastAsia="方正小标宋简体" w:hAnsi="Times New Roman" w:cs="方正小标宋简体"/>
          <w:kern w:val="0"/>
          <w:sz w:val="48"/>
          <w:szCs w:val="48"/>
          <w:lang w:val="zh-CN"/>
        </w:rPr>
      </w:pPr>
    </w:p>
    <w:p w:rsidR="00B20B6F" w:rsidRDefault="00B20B6F">
      <w:pPr>
        <w:autoSpaceDE w:val="0"/>
        <w:autoSpaceDN w:val="0"/>
        <w:adjustRightInd w:val="0"/>
        <w:jc w:val="center"/>
        <w:rPr>
          <w:rFonts w:ascii="Times New Roman" w:eastAsia="方正小标宋简体" w:hAnsi="Times New Roman" w:cs="方正小标宋简体"/>
          <w:kern w:val="0"/>
          <w:sz w:val="48"/>
          <w:szCs w:val="48"/>
          <w:lang w:val="zh-CN"/>
        </w:rPr>
      </w:pPr>
    </w:p>
    <w:p w:rsidR="00B20B6F" w:rsidRDefault="00B20B6F">
      <w:pPr>
        <w:autoSpaceDE w:val="0"/>
        <w:autoSpaceDN w:val="0"/>
        <w:adjustRightInd w:val="0"/>
        <w:jc w:val="center"/>
        <w:rPr>
          <w:rFonts w:ascii="Times New Roman" w:eastAsia="方正小标宋简体" w:hAnsi="Times New Roman" w:cs="方正小标宋简体"/>
          <w:kern w:val="0"/>
          <w:sz w:val="48"/>
          <w:szCs w:val="48"/>
          <w:lang w:val="zh-CN"/>
        </w:rPr>
      </w:pPr>
    </w:p>
    <w:p w:rsidR="00B20B6F" w:rsidRDefault="00B20B6F">
      <w:pPr>
        <w:autoSpaceDE w:val="0"/>
        <w:autoSpaceDN w:val="0"/>
        <w:adjustRightInd w:val="0"/>
        <w:jc w:val="center"/>
        <w:rPr>
          <w:rFonts w:ascii="Times New Roman" w:eastAsia="方正小标宋简体" w:hAnsi="Times New Roman" w:cs="方正小标宋简体"/>
          <w:kern w:val="0"/>
          <w:sz w:val="48"/>
          <w:szCs w:val="48"/>
          <w:lang w:val="zh-CN"/>
        </w:rPr>
      </w:pPr>
    </w:p>
    <w:p w:rsidR="00B20B6F" w:rsidRDefault="00B20B6F">
      <w:pPr>
        <w:autoSpaceDE w:val="0"/>
        <w:autoSpaceDN w:val="0"/>
        <w:adjustRightInd w:val="0"/>
        <w:jc w:val="center"/>
        <w:rPr>
          <w:rFonts w:ascii="Times New Roman" w:eastAsia="方正小标宋简体" w:hAnsi="Times New Roman" w:cs="方正小标宋简体"/>
          <w:kern w:val="0"/>
          <w:sz w:val="48"/>
          <w:szCs w:val="48"/>
          <w:lang w:val="zh-CN"/>
        </w:rPr>
      </w:pPr>
    </w:p>
    <w:p w:rsidR="00B20B6F" w:rsidRDefault="00B20B6F">
      <w:pPr>
        <w:autoSpaceDE w:val="0"/>
        <w:autoSpaceDN w:val="0"/>
        <w:adjustRightInd w:val="0"/>
        <w:jc w:val="center"/>
        <w:rPr>
          <w:rFonts w:ascii="Times New Roman" w:eastAsia="方正小标宋简体" w:hAnsi="Times New Roman" w:cs="方正小标宋简体"/>
          <w:kern w:val="0"/>
          <w:sz w:val="48"/>
          <w:szCs w:val="48"/>
          <w:lang w:val="zh-CN"/>
        </w:rPr>
      </w:pPr>
    </w:p>
    <w:p w:rsidR="00B20B6F" w:rsidRDefault="00B20B6F">
      <w:pPr>
        <w:autoSpaceDE w:val="0"/>
        <w:autoSpaceDN w:val="0"/>
        <w:adjustRightInd w:val="0"/>
        <w:jc w:val="center"/>
        <w:rPr>
          <w:rFonts w:ascii="Times New Roman" w:eastAsia="方正小标宋简体" w:hAnsi="Times New Roman" w:cs="方正小标宋简体"/>
          <w:kern w:val="0"/>
          <w:sz w:val="48"/>
          <w:szCs w:val="48"/>
          <w:lang w:val="zh-CN"/>
        </w:rPr>
      </w:pPr>
    </w:p>
    <w:p w:rsidR="00025BF2" w:rsidRDefault="000C230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天津市国资系统老干部活动中心</w:t>
      </w:r>
    </w:p>
    <w:p w:rsidR="00B20B6F" w:rsidRDefault="000C230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B20B6F" w:rsidRDefault="00B20B6F">
      <w:pPr>
        <w:autoSpaceDE w:val="0"/>
        <w:autoSpaceDN w:val="0"/>
        <w:adjustRightInd w:val="0"/>
        <w:spacing w:line="580" w:lineRule="exact"/>
        <w:jc w:val="center"/>
        <w:rPr>
          <w:rFonts w:ascii="Times New Roman" w:eastAsia="黑体" w:hAnsi="Times New Roman" w:cs="黑体"/>
          <w:sz w:val="30"/>
          <w:szCs w:val="30"/>
        </w:rPr>
      </w:pPr>
    </w:p>
    <w:p w:rsidR="00B20B6F" w:rsidRDefault="00B20B6F">
      <w:pPr>
        <w:autoSpaceDE w:val="0"/>
        <w:autoSpaceDN w:val="0"/>
        <w:adjustRightInd w:val="0"/>
        <w:spacing w:line="580" w:lineRule="exact"/>
        <w:jc w:val="center"/>
        <w:rPr>
          <w:rFonts w:ascii="Times New Roman" w:eastAsia="黑体" w:hAnsi="Times New Roman" w:cs="黑体"/>
          <w:sz w:val="30"/>
          <w:szCs w:val="30"/>
        </w:rPr>
      </w:pPr>
    </w:p>
    <w:p w:rsidR="00B20B6F" w:rsidRDefault="00B20B6F">
      <w:pPr>
        <w:autoSpaceDE w:val="0"/>
        <w:autoSpaceDN w:val="0"/>
        <w:adjustRightInd w:val="0"/>
        <w:spacing w:line="580" w:lineRule="exact"/>
        <w:jc w:val="center"/>
        <w:rPr>
          <w:rFonts w:ascii="Times New Roman" w:eastAsia="黑体" w:hAnsi="Times New Roman" w:cs="黑体"/>
          <w:sz w:val="30"/>
          <w:szCs w:val="30"/>
        </w:rPr>
      </w:pPr>
    </w:p>
    <w:p w:rsidR="00B20B6F" w:rsidRDefault="00B20B6F">
      <w:pPr>
        <w:autoSpaceDE w:val="0"/>
        <w:autoSpaceDN w:val="0"/>
        <w:adjustRightInd w:val="0"/>
        <w:spacing w:line="580" w:lineRule="exact"/>
        <w:jc w:val="center"/>
        <w:rPr>
          <w:rFonts w:ascii="Times New Roman" w:eastAsia="黑体" w:hAnsi="Times New Roman" w:cs="黑体"/>
          <w:sz w:val="30"/>
          <w:szCs w:val="30"/>
        </w:rPr>
      </w:pPr>
    </w:p>
    <w:p w:rsidR="00B20B6F" w:rsidRDefault="00B20B6F">
      <w:pPr>
        <w:autoSpaceDE w:val="0"/>
        <w:autoSpaceDN w:val="0"/>
        <w:adjustRightInd w:val="0"/>
        <w:spacing w:line="580" w:lineRule="exact"/>
        <w:jc w:val="center"/>
        <w:rPr>
          <w:rFonts w:ascii="Times New Roman" w:eastAsia="黑体" w:hAnsi="Times New Roman" w:cs="黑体"/>
          <w:sz w:val="30"/>
          <w:szCs w:val="30"/>
        </w:rPr>
      </w:pPr>
    </w:p>
    <w:p w:rsidR="00B20B6F" w:rsidRDefault="000C230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B20B6F" w:rsidRDefault="000C230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B20B6F" w:rsidRDefault="00B20B6F">
      <w:pPr>
        <w:autoSpaceDE w:val="0"/>
        <w:autoSpaceDN w:val="0"/>
        <w:adjustRightInd w:val="0"/>
        <w:spacing w:line="600" w:lineRule="exact"/>
        <w:jc w:val="left"/>
        <w:rPr>
          <w:rFonts w:ascii="Times New Roman" w:eastAsia="黑体" w:hAnsi="Times New Roman" w:cs="黑体"/>
          <w:kern w:val="0"/>
          <w:sz w:val="30"/>
          <w:szCs w:val="30"/>
        </w:rPr>
      </w:pPr>
    </w:p>
    <w:p w:rsidR="00B20B6F" w:rsidRDefault="000C230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况</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B20B6F" w:rsidRDefault="000C230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B20B6F" w:rsidRDefault="000C230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B20B6F" w:rsidRDefault="000C23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B20B6F" w:rsidRDefault="000C230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名词解释</w:t>
      </w:r>
    </w:p>
    <w:p w:rsidR="00B20B6F" w:rsidRDefault="000C2300">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B20B6F" w:rsidRDefault="000C230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rsidR="00B20B6F" w:rsidRDefault="000C230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B20B6F" w:rsidRDefault="00025BF2" w:rsidP="00025BF2">
      <w:pPr>
        <w:autoSpaceDE w:val="0"/>
        <w:autoSpaceDN w:val="0"/>
        <w:adjustRightInd w:val="0"/>
        <w:spacing w:line="600" w:lineRule="exact"/>
        <w:ind w:firstLineChars="100" w:firstLine="3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做好国资系统离退休干部思想政治建设和党组织建设。</w:t>
      </w:r>
      <w:r w:rsidR="000C230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落实离退休干部政治待遇</w:t>
      </w:r>
      <w:r w:rsidR="00FE6BC6">
        <w:rPr>
          <w:rFonts w:ascii="Times New Roman" w:eastAsia="仿宋_GB2312" w:hAnsi="Times New Roman" w:cs="仿宋_GB2312" w:hint="eastAsia"/>
          <w:sz w:val="30"/>
          <w:szCs w:val="30"/>
        </w:rPr>
        <w:t>，传阅文件，</w:t>
      </w:r>
      <w:r w:rsidR="000C2300">
        <w:rPr>
          <w:rFonts w:ascii="Times New Roman" w:eastAsia="仿宋_GB2312" w:hAnsi="Times New Roman" w:cs="仿宋_GB2312" w:hint="eastAsia"/>
          <w:sz w:val="30"/>
          <w:szCs w:val="30"/>
        </w:rPr>
        <w:t>订阅报刊杂志，通报经济、社会改革发展形势，保障离退休干部用车，慰问离退休干部。</w:t>
      </w:r>
      <w:r w:rsidR="000C230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落实离退休干部生活待遇，统计离退休干部基本信息，落实离退休费和各项补贴，落实离退休干部医疗待遇，离退休干部治丧，发放抚恤金，接待离退休干部来信来访。</w:t>
      </w:r>
      <w:r w:rsidR="000C230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发挥离退休干部积极作用，宣传先进典型。</w:t>
      </w:r>
      <w:r w:rsidR="000C230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组织开展国资系统离退休干部精神文化活动，提供活动场地，落实活动经费，举办迎新春座谈会，组织健身及文体活动。</w:t>
      </w:r>
      <w:r w:rsidR="000C2300">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调研离退休干部工作和改革发展中的问题并提出对策建议，信息报送，经验总结，工作调研。</w:t>
      </w:r>
    </w:p>
    <w:p w:rsidR="00B20B6F" w:rsidRDefault="000C230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B20B6F" w:rsidRDefault="000C23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天津市国资系统老干部活动中心内设</w:t>
      </w:r>
      <w:r>
        <w:rPr>
          <w:rFonts w:ascii="Times New Roman" w:eastAsia="仿宋_GB2312" w:hAnsi="Times New Roman" w:cs="仿宋_GB2312" w:hint="eastAsia"/>
          <w:sz w:val="30"/>
          <w:szCs w:val="30"/>
        </w:rPr>
        <w:t>3</w:t>
      </w:r>
      <w:r w:rsidR="00025BF2">
        <w:rPr>
          <w:rFonts w:ascii="Times New Roman" w:eastAsia="仿宋_GB2312" w:hAnsi="Times New Roman" w:cs="仿宋_GB2312" w:hint="eastAsia"/>
          <w:sz w:val="30"/>
          <w:szCs w:val="30"/>
        </w:rPr>
        <w:t>个职能处室</w:t>
      </w:r>
      <w:r>
        <w:rPr>
          <w:rFonts w:ascii="Times New Roman" w:eastAsia="仿宋_GB2312" w:hAnsi="Times New Roman" w:cs="仿宋_GB2312" w:hint="eastAsia"/>
          <w:sz w:val="30"/>
          <w:szCs w:val="30"/>
        </w:rPr>
        <w:t>；下辖</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个预算单位。纳入天津市国资系统老干部活动中心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B20B6F" w:rsidRDefault="00025BF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sidR="000C2300">
        <w:rPr>
          <w:rFonts w:ascii="Times New Roman" w:eastAsia="仿宋_GB2312" w:hAnsi="Times New Roman" w:cs="仿宋_GB2312" w:hint="eastAsia"/>
          <w:sz w:val="30"/>
          <w:szCs w:val="30"/>
        </w:rPr>
        <w:t>天津市国资系统老干部活动中心</w:t>
      </w:r>
      <w:r>
        <w:rPr>
          <w:rFonts w:ascii="Times New Roman" w:eastAsia="仿宋_GB2312" w:hAnsi="Times New Roman" w:cs="仿宋_GB2312" w:hint="eastAsia"/>
          <w:sz w:val="30"/>
          <w:szCs w:val="30"/>
        </w:rPr>
        <w:t>本级</w:t>
      </w:r>
    </w:p>
    <w:p w:rsidR="00B20B6F" w:rsidRDefault="000C2300">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B20B6F" w:rsidRDefault="000C230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B20B6F" w:rsidRDefault="00B20B6F">
      <w:pPr>
        <w:autoSpaceDE w:val="0"/>
        <w:autoSpaceDN w:val="0"/>
        <w:adjustRightInd w:val="0"/>
        <w:spacing w:line="600" w:lineRule="exact"/>
        <w:jc w:val="left"/>
        <w:rPr>
          <w:rFonts w:ascii="Times New Roman" w:eastAsia="方正小标宋简体" w:hAnsi="Times New Roman" w:cs="Times New Roman"/>
          <w:kern w:val="0"/>
          <w:sz w:val="24"/>
          <w:szCs w:val="24"/>
        </w:rPr>
      </w:pPr>
    </w:p>
    <w:p w:rsidR="00B20B6F" w:rsidRDefault="000C23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B20B6F" w:rsidRDefault="000C23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B20B6F" w:rsidRDefault="000C23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B20B6F" w:rsidRDefault="000C23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B20B6F" w:rsidRDefault="000C23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B20B6F" w:rsidRDefault="000C23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B20B6F" w:rsidRDefault="000C23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B20B6F" w:rsidRDefault="000C23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B20B6F" w:rsidRDefault="000C23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B20B6F" w:rsidRDefault="000C23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B20B6F" w:rsidRDefault="000C23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B20B6F" w:rsidRDefault="000C2300">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B20B6F" w:rsidRDefault="000C2300">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天津市国资系统老干部活动中心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hint="eastAsia"/>
          <w:sz w:val="30"/>
          <w:szCs w:val="30"/>
        </w:rPr>
        <w:br/>
      </w:r>
      <w:r w:rsidR="00025BF2">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天津市国资系统老干部活动中心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B20B6F" w:rsidRDefault="00B20B6F">
      <w:pPr>
        <w:autoSpaceDE w:val="0"/>
        <w:autoSpaceDN w:val="0"/>
        <w:adjustRightInd w:val="0"/>
        <w:spacing w:line="600" w:lineRule="exact"/>
        <w:ind w:firstLine="601"/>
        <w:jc w:val="left"/>
        <w:rPr>
          <w:rFonts w:ascii="Times New Roman" w:eastAsia="仿宋_GB2312" w:hAnsi="Times New Roman" w:cs="仿宋_GB2312"/>
          <w:sz w:val="30"/>
          <w:szCs w:val="30"/>
        </w:rPr>
      </w:pPr>
    </w:p>
    <w:p w:rsidR="00B20B6F" w:rsidRDefault="000C2300">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B20B6F" w:rsidRDefault="00B20B6F">
      <w:pPr>
        <w:autoSpaceDE w:val="0"/>
        <w:autoSpaceDN w:val="0"/>
        <w:adjustRightInd w:val="0"/>
        <w:spacing w:line="580" w:lineRule="exact"/>
        <w:ind w:firstLine="600"/>
        <w:jc w:val="left"/>
        <w:rPr>
          <w:rFonts w:ascii="Times New Roman" w:eastAsia="黑体" w:hAnsi="Times New Roman" w:cs="黑体"/>
          <w:sz w:val="30"/>
          <w:szCs w:val="30"/>
          <w:lang w:val="zh-CN"/>
        </w:rPr>
      </w:pPr>
    </w:p>
    <w:p w:rsidR="00B20B6F" w:rsidRDefault="000C23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B20B6F" w:rsidRDefault="000C23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天津市国资系统老干部活动中心</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25,001,077.73</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仿宋_GB2312" w:hint="eastAsia"/>
          <w:sz w:val="30"/>
          <w:szCs w:val="30"/>
        </w:rPr>
        <w:t>2,554,689.59</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9.27%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：离退休人员自然消亡，导致人员经费及离休干部医药费经费减少。</w:t>
      </w:r>
    </w:p>
    <w:p w:rsidR="00B20B6F" w:rsidRDefault="000C23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B20B6F" w:rsidRDefault="000C23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天津市国资系统老干部活动中心</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24,968,909.14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2,537,440.12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：离退休人员自然消亡，导致人员经费及离休干部医药费经费减少。</w:t>
      </w:r>
    </w:p>
    <w:p w:rsidR="00B20B6F" w:rsidRDefault="000C2300">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24,788,164.14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99.28</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bookmarkStart w:id="0" w:name="_GoBack"/>
      <w:bookmarkEnd w:id="0"/>
    </w:p>
    <w:p w:rsidR="00B20B6F" w:rsidRDefault="000C23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180,745.00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0.72%</w:t>
      </w:r>
      <w:r>
        <w:rPr>
          <w:rFonts w:ascii="Times New Roman" w:eastAsia="仿宋_GB2312" w:hAnsi="Times New Roman" w:cs="仿宋_GB2312" w:hint="eastAsia"/>
          <w:sz w:val="30"/>
          <w:szCs w:val="30"/>
          <w:lang w:val="zh-CN"/>
        </w:rPr>
        <w:t>。</w:t>
      </w:r>
    </w:p>
    <w:p w:rsidR="00B20B6F" w:rsidRDefault="000C23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B20B6F" w:rsidRDefault="000C2300">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天津市国资系统老干部活动中心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lastRenderedPageBreak/>
        <w:t>24,821,077.73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2,731,343.60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离退休人员自然消亡，导致人员经费及离休干部医药费经费减少。</w:t>
      </w:r>
    </w:p>
    <w:p w:rsidR="00B20B6F" w:rsidRDefault="000C230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14,520,157.73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58.5%</w:t>
      </w:r>
      <w:r>
        <w:rPr>
          <w:rFonts w:ascii="Times New Roman" w:eastAsia="仿宋_GB2312" w:hAnsi="Times New Roman" w:cs="仿宋_GB2312" w:hint="eastAsia"/>
          <w:sz w:val="30"/>
          <w:szCs w:val="30"/>
        </w:rPr>
        <w:t>；</w:t>
      </w:r>
    </w:p>
    <w:p w:rsidR="00B20B6F" w:rsidRPr="00025BF2" w:rsidRDefault="000C2300" w:rsidP="00025BF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10,300,920.00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41.5%</w:t>
      </w:r>
      <w:r>
        <w:rPr>
          <w:rFonts w:ascii="Times New Roman" w:eastAsia="仿宋_GB2312" w:hAnsi="Times New Roman" w:cs="仿宋_GB2312" w:hint="eastAsia"/>
          <w:sz w:val="30"/>
          <w:szCs w:val="30"/>
        </w:rPr>
        <w:t>。</w:t>
      </w:r>
    </w:p>
    <w:p w:rsidR="00B20B6F" w:rsidRDefault="000C23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B20B6F" w:rsidRDefault="000C230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天津市国资系统老干部活动中心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24,788,164.14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2,727,641.68</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9.91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离退休人员自然消亡，导致人员经费及离休干部医药费经费减少。</w:t>
      </w:r>
    </w:p>
    <w:p w:rsidR="00B20B6F" w:rsidRDefault="000C23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B20B6F" w:rsidRDefault="000C230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B20B6F" w:rsidRDefault="000C230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天津市国资系统老干部活动中心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24,788,164.14</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99.87%</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2,724,295.69</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9.9%</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：离退休人员自然消亡，导致人员经费及离休干部医药费经费减少。</w:t>
      </w:r>
    </w:p>
    <w:p w:rsidR="00B20B6F" w:rsidRDefault="000C230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B20B6F" w:rsidRDefault="000C230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24,788,164.14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sidR="00025BF2">
        <w:rPr>
          <w:rFonts w:ascii="Times New Roman" w:eastAsia="仿宋_GB2312" w:hAnsi="Times New Roman" w:cs="仿宋_GB2312" w:hint="eastAsia"/>
          <w:sz w:val="30"/>
          <w:szCs w:val="30"/>
        </w:rPr>
        <w:t>一般公共服务支出</w:t>
      </w:r>
      <w:r w:rsidRPr="00025BF2">
        <w:rPr>
          <w:rFonts w:ascii="Times New Roman" w:eastAsia="仿宋_GB2312" w:hAnsi="Times New Roman" w:cs="Times New Roman" w:hint="eastAsia"/>
          <w:sz w:val="30"/>
          <w:szCs w:val="30"/>
        </w:rPr>
        <w:t>2</w:t>
      </w:r>
      <w:r w:rsidR="00025BF2">
        <w:rPr>
          <w:rFonts w:ascii="Times New Roman" w:eastAsia="仿宋_GB2312" w:hAnsi="Times New Roman" w:cs="Times New Roman" w:hint="eastAsia"/>
          <w:sz w:val="30"/>
          <w:szCs w:val="30"/>
        </w:rPr>
        <w:t>,</w:t>
      </w:r>
      <w:r w:rsidRPr="00025BF2">
        <w:rPr>
          <w:rFonts w:ascii="Times New Roman" w:eastAsia="仿宋_GB2312" w:hAnsi="Times New Roman" w:cs="Times New Roman" w:hint="eastAsia"/>
          <w:sz w:val="30"/>
          <w:szCs w:val="30"/>
        </w:rPr>
        <w:t>349</w:t>
      </w:r>
      <w:r w:rsidR="00025BF2">
        <w:rPr>
          <w:rFonts w:ascii="Times New Roman" w:eastAsia="仿宋_GB2312" w:hAnsi="Times New Roman" w:cs="Times New Roman" w:hint="eastAsia"/>
          <w:sz w:val="30"/>
          <w:szCs w:val="30"/>
        </w:rPr>
        <w:t>,</w:t>
      </w:r>
      <w:r w:rsidRPr="00025BF2">
        <w:rPr>
          <w:rFonts w:ascii="Times New Roman" w:eastAsia="仿宋_GB2312" w:hAnsi="Times New Roman" w:cs="Times New Roman" w:hint="eastAsia"/>
          <w:sz w:val="30"/>
          <w:szCs w:val="30"/>
        </w:rPr>
        <w:t>920.00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9.48%</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268</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683.10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1.08%</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16</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528</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040.63</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66.68%</w:t>
      </w:r>
      <w:r>
        <w:rPr>
          <w:rFonts w:ascii="Times New Roman" w:eastAsia="仿宋_GB2312" w:hAnsi="Times New Roman" w:cs="仿宋_GB2312" w:hint="eastAsia"/>
          <w:sz w:val="30"/>
          <w:szCs w:val="30"/>
        </w:rPr>
        <w:t>；资源勘探工业信息等支出</w:t>
      </w:r>
      <w:r>
        <w:rPr>
          <w:rFonts w:ascii="Times New Roman" w:eastAsia="仿宋_GB2312" w:hAnsi="Times New Roman" w:cs="仿宋_GB2312" w:hint="eastAsia"/>
          <w:sz w:val="30"/>
          <w:szCs w:val="30"/>
        </w:rPr>
        <w:t>5</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641</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520.41</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22.76%</w:t>
      </w:r>
      <w:r>
        <w:rPr>
          <w:rFonts w:ascii="Times New Roman" w:eastAsia="仿宋_GB2312" w:hAnsi="Times New Roman" w:cs="仿宋_GB2312" w:hint="eastAsia"/>
          <w:sz w:val="30"/>
          <w:szCs w:val="30"/>
        </w:rPr>
        <w:t>。</w:t>
      </w:r>
    </w:p>
    <w:p w:rsidR="00B20B6F" w:rsidRDefault="000C230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lastRenderedPageBreak/>
        <w:t>（三）具体情况</w:t>
      </w:r>
    </w:p>
    <w:p w:rsidR="00B20B6F" w:rsidRDefault="000C23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9,738,000.00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24,788,164.14</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254.55%</w:t>
      </w:r>
      <w:r>
        <w:rPr>
          <w:rFonts w:ascii="Times New Roman" w:eastAsia="仿宋_GB2312" w:hAnsi="Times New Roman" w:cs="仿宋_GB2312" w:hint="eastAsia"/>
          <w:kern w:val="0"/>
          <w:sz w:val="30"/>
          <w:szCs w:val="30"/>
        </w:rPr>
        <w:t>。其中：</w:t>
      </w:r>
    </w:p>
    <w:p w:rsidR="00025BF2" w:rsidRDefault="000C230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一般公共服务支出（类）政府办公厅（室）及相关机构事务（款）其他政府办公厅（室）及相关机构事务支出（项）年初预算为</w:t>
      </w:r>
      <w:r w:rsidR="00025BF2">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300</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920.00</w:t>
      </w:r>
      <w:r>
        <w:rPr>
          <w:rFonts w:ascii="Times New Roman" w:eastAsia="仿宋_GB2312" w:hAnsi="Times New Roman" w:cs="仿宋_GB2312" w:hint="eastAsia"/>
          <w:sz w:val="30"/>
          <w:szCs w:val="30"/>
        </w:rPr>
        <w:t>元，决算数大于年初预算数的主要原因是发放离退休干部去世一次性抚恤金等</w:t>
      </w:r>
      <w:r w:rsidR="00025BF2">
        <w:rPr>
          <w:rFonts w:ascii="Times New Roman" w:eastAsia="仿宋_GB2312" w:hAnsi="Times New Roman" w:cs="仿宋_GB2312" w:hint="eastAsia"/>
          <w:sz w:val="30"/>
          <w:szCs w:val="30"/>
        </w:rPr>
        <w:t>。</w:t>
      </w:r>
    </w:p>
    <w:p w:rsidR="00025BF2" w:rsidRDefault="00025BF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sidR="000C2300">
        <w:rPr>
          <w:rFonts w:ascii="Times New Roman" w:eastAsia="仿宋_GB2312" w:hAnsi="Times New Roman" w:cs="仿宋_GB2312" w:hint="eastAsia"/>
          <w:sz w:val="30"/>
          <w:szCs w:val="30"/>
        </w:rPr>
        <w:t>一般公共服务支出（类）其他一般公共服务支出（款）其他一般公共服务支出（项）年初预算为</w:t>
      </w:r>
      <w:r w:rsidR="000C2300">
        <w:rPr>
          <w:rFonts w:ascii="Times New Roman" w:eastAsia="仿宋_GB2312" w:hAnsi="Times New Roman" w:cs="仿宋_GB2312" w:hint="eastAsia"/>
          <w:sz w:val="30"/>
          <w:szCs w:val="30"/>
        </w:rPr>
        <w:t>53</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 xml:space="preserve">000.00 </w:t>
      </w:r>
      <w:r w:rsidR="000C2300">
        <w:rPr>
          <w:rFonts w:ascii="Times New Roman" w:eastAsia="仿宋_GB2312" w:hAnsi="Times New Roman" w:cs="仿宋_GB2312" w:hint="eastAsia"/>
          <w:sz w:val="30"/>
          <w:szCs w:val="30"/>
        </w:rPr>
        <w:t>元，支出决算为</w:t>
      </w:r>
      <w:r w:rsidR="000C2300">
        <w:rPr>
          <w:rFonts w:ascii="Times New Roman" w:eastAsia="仿宋_GB2312" w:hAnsi="Times New Roman" w:cs="仿宋_GB2312" w:hint="eastAsia"/>
          <w:sz w:val="30"/>
          <w:szCs w:val="30"/>
        </w:rPr>
        <w:t>49</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000.00</w:t>
      </w:r>
      <w:r w:rsidR="000C2300">
        <w:rPr>
          <w:rFonts w:ascii="Times New Roman" w:eastAsia="仿宋_GB2312" w:hAnsi="Times New Roman" w:cs="仿宋_GB2312" w:hint="eastAsia"/>
          <w:sz w:val="30"/>
          <w:szCs w:val="30"/>
        </w:rPr>
        <w:t>元，完成年初预算的</w:t>
      </w:r>
      <w:r w:rsidR="000C2300">
        <w:rPr>
          <w:rFonts w:ascii="Times New Roman" w:eastAsia="仿宋_GB2312" w:hAnsi="Times New Roman" w:cs="仿宋_GB2312" w:hint="eastAsia"/>
          <w:sz w:val="30"/>
          <w:szCs w:val="30"/>
        </w:rPr>
        <w:t>92.45 %</w:t>
      </w:r>
      <w:r w:rsidR="000C2300">
        <w:rPr>
          <w:rFonts w:ascii="Times New Roman" w:eastAsia="仿宋_GB2312" w:hAnsi="Times New Roman" w:cs="仿宋_GB2312" w:hint="eastAsia"/>
          <w:sz w:val="30"/>
          <w:szCs w:val="30"/>
        </w:rPr>
        <w:t>，决算数小于年初预算数的主要原因是一名退休人员自然消亡，核减人员经费。</w:t>
      </w:r>
    </w:p>
    <w:p w:rsidR="00025BF2" w:rsidRDefault="00025BF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sidR="000C2300">
        <w:rPr>
          <w:rFonts w:ascii="Times New Roman" w:eastAsia="仿宋_GB2312" w:hAnsi="Times New Roman" w:cs="仿宋_GB2312" w:hint="eastAsia"/>
          <w:sz w:val="30"/>
          <w:szCs w:val="30"/>
        </w:rPr>
        <w:t xml:space="preserve">. </w:t>
      </w:r>
      <w:r w:rsidR="000C2300">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sidR="000C2300">
        <w:rPr>
          <w:rFonts w:ascii="Times New Roman" w:eastAsia="仿宋_GB2312" w:hAnsi="Times New Roman" w:cs="仿宋_GB2312" w:hint="eastAsia"/>
          <w:sz w:val="30"/>
          <w:szCs w:val="30"/>
        </w:rPr>
        <w:t>177</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 xml:space="preserve">000.00 </w:t>
      </w:r>
      <w:r w:rsidR="000C2300">
        <w:rPr>
          <w:rFonts w:ascii="Times New Roman" w:eastAsia="仿宋_GB2312" w:hAnsi="Times New Roman" w:cs="仿宋_GB2312" w:hint="eastAsia"/>
          <w:sz w:val="30"/>
          <w:szCs w:val="30"/>
        </w:rPr>
        <w:t>元，支出决算为</w:t>
      </w:r>
      <w:r w:rsidR="000C2300">
        <w:rPr>
          <w:rFonts w:ascii="Times New Roman" w:eastAsia="仿宋_GB2312" w:hAnsi="Times New Roman" w:cs="仿宋_GB2312" w:hint="eastAsia"/>
          <w:sz w:val="30"/>
          <w:szCs w:val="30"/>
        </w:rPr>
        <w:t>176</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683.10</w:t>
      </w:r>
      <w:r w:rsidR="000C2300">
        <w:rPr>
          <w:rFonts w:ascii="Times New Roman" w:eastAsia="仿宋_GB2312" w:hAnsi="Times New Roman" w:cs="仿宋_GB2312" w:hint="eastAsia"/>
          <w:sz w:val="30"/>
          <w:szCs w:val="30"/>
        </w:rPr>
        <w:t>元，完成年初预算的</w:t>
      </w:r>
      <w:r w:rsidR="000C2300">
        <w:rPr>
          <w:rFonts w:ascii="Times New Roman" w:eastAsia="仿宋_GB2312" w:hAnsi="Times New Roman" w:cs="仿宋_GB2312" w:hint="eastAsia"/>
          <w:sz w:val="30"/>
          <w:szCs w:val="30"/>
        </w:rPr>
        <w:t>99.82 %</w:t>
      </w:r>
      <w:r w:rsidR="000C2300">
        <w:rPr>
          <w:rFonts w:ascii="Times New Roman" w:eastAsia="仿宋_GB2312" w:hAnsi="Times New Roman" w:cs="仿宋_GB2312" w:hint="eastAsia"/>
          <w:sz w:val="30"/>
          <w:szCs w:val="30"/>
        </w:rPr>
        <w:t>，决算数与年初预算数基本一致。</w:t>
      </w:r>
    </w:p>
    <w:p w:rsidR="00025BF2" w:rsidRDefault="00025BF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4.</w:t>
      </w:r>
      <w:r w:rsidR="000C2300">
        <w:rPr>
          <w:rFonts w:ascii="Times New Roman" w:eastAsia="仿宋_GB2312" w:hAnsi="Times New Roman" w:cs="仿宋_GB2312" w:hint="eastAsia"/>
          <w:sz w:val="30"/>
          <w:szCs w:val="30"/>
        </w:rPr>
        <w:t>社会保障和就业支出（类）行政事业单位养老支出（款）</w:t>
      </w:r>
      <w:r w:rsidR="000C2300">
        <w:rPr>
          <w:rFonts w:ascii="Times New Roman" w:eastAsia="仿宋_GB2312" w:hAnsi="Times New Roman" w:cs="仿宋_GB2312" w:hint="eastAsia"/>
          <w:sz w:val="30"/>
          <w:szCs w:val="30"/>
        </w:rPr>
        <w:t xml:space="preserve"> </w:t>
      </w:r>
      <w:r w:rsidR="000C2300">
        <w:rPr>
          <w:rFonts w:ascii="Times New Roman" w:eastAsia="仿宋_GB2312" w:hAnsi="Times New Roman" w:cs="仿宋_GB2312" w:hint="eastAsia"/>
          <w:sz w:val="30"/>
          <w:szCs w:val="30"/>
        </w:rPr>
        <w:t>机关事业单位职业年金缴费支出（项）年初预算为</w:t>
      </w:r>
      <w:r w:rsidR="000C2300">
        <w:rPr>
          <w:rFonts w:ascii="Times New Roman" w:eastAsia="仿宋_GB2312" w:hAnsi="Times New Roman" w:cs="仿宋_GB2312" w:hint="eastAsia"/>
          <w:sz w:val="30"/>
          <w:szCs w:val="30"/>
        </w:rPr>
        <w:t>89</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000.00</w:t>
      </w:r>
      <w:r w:rsidR="000C2300">
        <w:rPr>
          <w:rFonts w:ascii="Times New Roman" w:eastAsia="仿宋_GB2312" w:hAnsi="Times New Roman" w:cs="仿宋_GB2312" w:hint="eastAsia"/>
          <w:sz w:val="30"/>
          <w:szCs w:val="30"/>
        </w:rPr>
        <w:t>元，支出决算为</w:t>
      </w:r>
      <w:r w:rsidR="000C2300">
        <w:rPr>
          <w:rFonts w:ascii="Times New Roman" w:eastAsia="仿宋_GB2312" w:hAnsi="Times New Roman" w:cs="仿宋_GB2312" w:hint="eastAsia"/>
          <w:sz w:val="30"/>
          <w:szCs w:val="30"/>
        </w:rPr>
        <w:t>92</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000.00</w:t>
      </w:r>
      <w:r w:rsidR="000C2300">
        <w:rPr>
          <w:rFonts w:ascii="Times New Roman" w:eastAsia="仿宋_GB2312" w:hAnsi="Times New Roman" w:cs="仿宋_GB2312" w:hint="eastAsia"/>
          <w:sz w:val="30"/>
          <w:szCs w:val="30"/>
        </w:rPr>
        <w:t>元，完成年初预算的</w:t>
      </w:r>
      <w:r w:rsidR="000C2300">
        <w:rPr>
          <w:rFonts w:ascii="Times New Roman" w:eastAsia="仿宋_GB2312" w:hAnsi="Times New Roman" w:cs="仿宋_GB2312" w:hint="eastAsia"/>
          <w:sz w:val="30"/>
          <w:szCs w:val="30"/>
        </w:rPr>
        <w:t>103.38%</w:t>
      </w:r>
      <w:r w:rsidR="000C2300">
        <w:rPr>
          <w:rFonts w:ascii="Times New Roman" w:eastAsia="仿宋_GB2312" w:hAnsi="Times New Roman" w:cs="仿宋_GB2312" w:hint="eastAsia"/>
          <w:sz w:val="30"/>
          <w:szCs w:val="30"/>
        </w:rPr>
        <w:t>，决算数大于年初预算数的主要原因是新入职一名员工。</w:t>
      </w:r>
    </w:p>
    <w:p w:rsidR="00025BF2" w:rsidRDefault="00025BF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5</w:t>
      </w:r>
      <w:r w:rsidR="000C2300">
        <w:rPr>
          <w:rFonts w:ascii="Times New Roman" w:eastAsia="仿宋_GB2312" w:hAnsi="Times New Roman" w:cs="仿宋_GB2312" w:hint="eastAsia"/>
          <w:sz w:val="30"/>
          <w:szCs w:val="30"/>
        </w:rPr>
        <w:t xml:space="preserve">. </w:t>
      </w:r>
      <w:r w:rsidR="000C2300">
        <w:rPr>
          <w:rFonts w:ascii="Times New Roman" w:eastAsia="仿宋_GB2312" w:hAnsi="Times New Roman" w:cs="仿宋_GB2312" w:hint="eastAsia"/>
          <w:sz w:val="30"/>
          <w:szCs w:val="30"/>
        </w:rPr>
        <w:t>卫生健康支出（类）行政事业单位医疗（款）事业单位医疗（项）年初预算为</w:t>
      </w:r>
      <w:r w:rsidR="000C2300">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316</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000.00</w:t>
      </w:r>
      <w:r w:rsidR="000C2300">
        <w:rPr>
          <w:rFonts w:ascii="Times New Roman" w:eastAsia="仿宋_GB2312" w:hAnsi="Times New Roman" w:cs="仿宋_GB2312" w:hint="eastAsia"/>
          <w:sz w:val="30"/>
          <w:szCs w:val="30"/>
        </w:rPr>
        <w:t>元，支出决算为</w:t>
      </w:r>
      <w:r w:rsidR="000C2300">
        <w:rPr>
          <w:rFonts w:ascii="Times New Roman" w:eastAsia="仿宋_GB2312" w:hAnsi="Times New Roman" w:cs="仿宋_GB2312" w:hint="eastAsia"/>
          <w:sz w:val="30"/>
          <w:szCs w:val="30"/>
        </w:rPr>
        <w:t>16</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491</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040.63</w:t>
      </w:r>
      <w:r w:rsidR="000C2300">
        <w:rPr>
          <w:rFonts w:ascii="Times New Roman" w:eastAsia="仿宋_GB2312" w:hAnsi="Times New Roman" w:cs="仿宋_GB2312" w:hint="eastAsia"/>
          <w:sz w:val="30"/>
          <w:szCs w:val="30"/>
        </w:rPr>
        <w:t>元，</w:t>
      </w:r>
      <w:r w:rsidR="000C2300">
        <w:rPr>
          <w:rFonts w:ascii="Times New Roman" w:eastAsia="仿宋_GB2312" w:hAnsi="Times New Roman" w:cs="仿宋_GB2312" w:hint="eastAsia"/>
          <w:sz w:val="30"/>
          <w:szCs w:val="30"/>
        </w:rPr>
        <w:lastRenderedPageBreak/>
        <w:t>完成年初预算的</w:t>
      </w:r>
      <w:r w:rsidR="000C2300">
        <w:rPr>
          <w:rFonts w:ascii="Times New Roman" w:eastAsia="仿宋_GB2312" w:hAnsi="Times New Roman" w:cs="仿宋_GB2312" w:hint="eastAsia"/>
          <w:sz w:val="30"/>
          <w:szCs w:val="30"/>
        </w:rPr>
        <w:t>497.32%</w:t>
      </w:r>
      <w:r w:rsidR="000C2300">
        <w:rPr>
          <w:rFonts w:ascii="Times New Roman" w:eastAsia="仿宋_GB2312" w:hAnsi="Times New Roman" w:cs="仿宋_GB2312" w:hint="eastAsia"/>
          <w:sz w:val="30"/>
          <w:szCs w:val="30"/>
        </w:rPr>
        <w:t>，决算数大于年初预算数的主要原因是按照政策规定，据实报销离休干部医药费。</w:t>
      </w:r>
    </w:p>
    <w:p w:rsidR="00025BF2" w:rsidRDefault="00025BF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6.</w:t>
      </w:r>
      <w:r w:rsidR="000C2300">
        <w:rPr>
          <w:rFonts w:ascii="Times New Roman" w:eastAsia="仿宋_GB2312" w:hAnsi="Times New Roman" w:cs="仿宋_GB2312" w:hint="eastAsia"/>
          <w:sz w:val="30"/>
          <w:szCs w:val="30"/>
        </w:rPr>
        <w:t>卫生健康支出（类）行政事业单位医疗（款）其他行政事业单位医疗支出（项）年初预算为</w:t>
      </w:r>
      <w:r w:rsidR="000C2300">
        <w:rPr>
          <w:rFonts w:ascii="Times New Roman" w:eastAsia="仿宋_GB2312" w:hAnsi="Times New Roman" w:cs="仿宋_GB2312" w:hint="eastAsia"/>
          <w:sz w:val="30"/>
          <w:szCs w:val="30"/>
        </w:rPr>
        <w:t>36</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000.00</w:t>
      </w:r>
      <w:r w:rsidR="000C2300">
        <w:rPr>
          <w:rFonts w:ascii="Times New Roman" w:eastAsia="仿宋_GB2312" w:hAnsi="Times New Roman" w:cs="仿宋_GB2312" w:hint="eastAsia"/>
          <w:sz w:val="30"/>
          <w:szCs w:val="30"/>
        </w:rPr>
        <w:t>元，支出决算为</w:t>
      </w:r>
      <w:r w:rsidR="000C2300">
        <w:rPr>
          <w:rFonts w:ascii="Times New Roman" w:eastAsia="仿宋_GB2312" w:hAnsi="Times New Roman" w:cs="仿宋_GB2312" w:hint="eastAsia"/>
          <w:sz w:val="30"/>
          <w:szCs w:val="30"/>
        </w:rPr>
        <w:t>37</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000.00</w:t>
      </w:r>
      <w:r w:rsidR="000C2300">
        <w:rPr>
          <w:rFonts w:ascii="Times New Roman" w:eastAsia="仿宋_GB2312" w:hAnsi="Times New Roman" w:cs="仿宋_GB2312" w:hint="eastAsia"/>
          <w:sz w:val="30"/>
          <w:szCs w:val="30"/>
        </w:rPr>
        <w:t>元，完成年初预算的</w:t>
      </w:r>
      <w:r w:rsidR="000C2300">
        <w:rPr>
          <w:rFonts w:ascii="Times New Roman" w:eastAsia="仿宋_GB2312" w:hAnsi="Times New Roman" w:cs="仿宋_GB2312" w:hint="eastAsia"/>
          <w:sz w:val="30"/>
          <w:szCs w:val="30"/>
        </w:rPr>
        <w:t>102.78%</w:t>
      </w:r>
      <w:r w:rsidR="000C2300">
        <w:rPr>
          <w:rFonts w:ascii="Times New Roman" w:eastAsia="仿宋_GB2312" w:hAnsi="Times New Roman" w:cs="仿宋_GB2312" w:hint="eastAsia"/>
          <w:sz w:val="30"/>
          <w:szCs w:val="30"/>
        </w:rPr>
        <w:t>，决算数大于年初预算数的主要原因是新入职一名员工。</w:t>
      </w:r>
    </w:p>
    <w:p w:rsidR="00B20B6F" w:rsidRDefault="00025BF2">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7</w:t>
      </w:r>
      <w:r w:rsidR="000C2300">
        <w:rPr>
          <w:rFonts w:ascii="Times New Roman" w:eastAsia="仿宋_GB2312" w:hAnsi="Times New Roman" w:cs="仿宋_GB2312" w:hint="eastAsia"/>
          <w:sz w:val="30"/>
          <w:szCs w:val="30"/>
        </w:rPr>
        <w:t xml:space="preserve">. </w:t>
      </w:r>
      <w:r w:rsidR="000C2300">
        <w:rPr>
          <w:rFonts w:ascii="Times New Roman" w:eastAsia="仿宋_GB2312" w:hAnsi="Times New Roman" w:cs="仿宋_GB2312" w:hint="eastAsia"/>
          <w:sz w:val="30"/>
          <w:szCs w:val="30"/>
        </w:rPr>
        <w:t>资源勘探工业信息等支出（类）国有资产监管（款）机关服务（项）年初预算为</w:t>
      </w:r>
      <w:r w:rsidR="000C2300">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067</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000.00</w:t>
      </w:r>
      <w:r w:rsidR="000C2300">
        <w:rPr>
          <w:rFonts w:ascii="Times New Roman" w:eastAsia="仿宋_GB2312" w:hAnsi="Times New Roman" w:cs="仿宋_GB2312" w:hint="eastAsia"/>
          <w:sz w:val="30"/>
          <w:szCs w:val="30"/>
        </w:rPr>
        <w:t>元，支出决算为</w:t>
      </w:r>
      <w:r w:rsidR="000C2300">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641</w:t>
      </w:r>
      <w:r>
        <w:rPr>
          <w:rFonts w:ascii="Times New Roman" w:eastAsia="仿宋_GB2312" w:hAnsi="Times New Roman" w:cs="仿宋_GB2312" w:hint="eastAsia"/>
          <w:sz w:val="30"/>
          <w:szCs w:val="30"/>
        </w:rPr>
        <w:t>,</w:t>
      </w:r>
      <w:r w:rsidR="000C2300">
        <w:rPr>
          <w:rFonts w:ascii="Times New Roman" w:eastAsia="仿宋_GB2312" w:hAnsi="Times New Roman" w:cs="仿宋_GB2312" w:hint="eastAsia"/>
          <w:sz w:val="30"/>
          <w:szCs w:val="30"/>
        </w:rPr>
        <w:t>520.41</w:t>
      </w:r>
      <w:r w:rsidR="000C2300">
        <w:rPr>
          <w:rFonts w:ascii="Times New Roman" w:eastAsia="仿宋_GB2312" w:hAnsi="Times New Roman" w:cs="仿宋_GB2312" w:hint="eastAsia"/>
          <w:sz w:val="30"/>
          <w:szCs w:val="30"/>
        </w:rPr>
        <w:t>元，完成年初预算的</w:t>
      </w:r>
      <w:r w:rsidR="000C2300">
        <w:rPr>
          <w:rFonts w:ascii="Times New Roman" w:eastAsia="仿宋_GB2312" w:hAnsi="Times New Roman" w:cs="仿宋_GB2312" w:hint="eastAsia"/>
          <w:sz w:val="30"/>
          <w:szCs w:val="30"/>
        </w:rPr>
        <w:t>92.99 %</w:t>
      </w:r>
      <w:r w:rsidR="000C2300">
        <w:rPr>
          <w:rFonts w:ascii="Times New Roman" w:eastAsia="仿宋_GB2312" w:hAnsi="Times New Roman" w:cs="仿宋_GB2312" w:hint="eastAsia"/>
          <w:sz w:val="30"/>
          <w:szCs w:val="30"/>
        </w:rPr>
        <w:t>，决算数小于年初预算数的主要原因是离退休干部自然消亡，核减经费。</w:t>
      </w:r>
    </w:p>
    <w:p w:rsidR="00B20B6F" w:rsidRDefault="000C23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B20B6F" w:rsidRDefault="000C2300">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天津市国资系统老干部活动中心</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14,487,244.14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1,716,821.40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sidR="00025BF2">
        <w:rPr>
          <w:rFonts w:ascii="Times New Roman" w:eastAsia="仿宋_GB2312" w:hAnsi="Times New Roman" w:cs="仿宋_GB2312" w:hint="eastAsia"/>
          <w:sz w:val="30"/>
          <w:szCs w:val="30"/>
        </w:rPr>
        <w:t>据实报销离休干部医药费</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其中：</w:t>
      </w:r>
    </w:p>
    <w:p w:rsidR="00B20B6F" w:rsidRDefault="000C230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14,108,557.35</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w:t>
      </w:r>
      <w:r>
        <w:rPr>
          <w:rFonts w:ascii="Times New Roman" w:eastAsia="仿宋_GB2312" w:hAnsi="Times New Roman" w:cs="仿宋_GB2312" w:hint="eastAsia"/>
          <w:sz w:val="30"/>
          <w:szCs w:val="30"/>
        </w:rPr>
        <w:t>489</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185.69</w:t>
      </w:r>
      <w:r>
        <w:rPr>
          <w:rFonts w:ascii="Times New Roman" w:eastAsia="仿宋_GB2312" w:hAnsi="Times New Roman" w:cs="仿宋_GB2312" w:hint="eastAsia"/>
          <w:sz w:val="30"/>
          <w:szCs w:val="30"/>
        </w:rPr>
        <w:t>元、津贴补贴</w:t>
      </w:r>
      <w:r>
        <w:rPr>
          <w:rFonts w:ascii="Times New Roman" w:eastAsia="仿宋_GB2312" w:hAnsi="Times New Roman" w:cs="仿宋_GB2312" w:hint="eastAsia"/>
          <w:sz w:val="30"/>
          <w:szCs w:val="30"/>
        </w:rPr>
        <w:t>259</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606.00</w:t>
      </w:r>
      <w:r>
        <w:rPr>
          <w:rFonts w:ascii="Times New Roman" w:eastAsia="仿宋_GB2312" w:hAnsi="Times New Roman" w:cs="仿宋_GB2312" w:hint="eastAsia"/>
          <w:sz w:val="30"/>
          <w:szCs w:val="30"/>
        </w:rPr>
        <w:t>元、绩效工资</w:t>
      </w:r>
      <w:r>
        <w:rPr>
          <w:rFonts w:ascii="Times New Roman" w:eastAsia="仿宋_GB2312" w:hAnsi="Times New Roman" w:cs="仿宋_GB2312" w:hint="eastAsia"/>
          <w:sz w:val="30"/>
          <w:szCs w:val="30"/>
        </w:rPr>
        <w:t>645</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966.00</w:t>
      </w:r>
      <w:r>
        <w:rPr>
          <w:rFonts w:ascii="Times New Roman" w:eastAsia="仿宋_GB2312" w:hAnsi="Times New Roman" w:cs="仿宋_GB2312" w:hint="eastAsia"/>
          <w:sz w:val="30"/>
          <w:szCs w:val="30"/>
        </w:rPr>
        <w:t>元、机关事业单位基本养老保险缴费</w:t>
      </w:r>
      <w:r>
        <w:rPr>
          <w:rFonts w:ascii="Times New Roman" w:eastAsia="仿宋_GB2312" w:hAnsi="Times New Roman" w:cs="仿宋_GB2312" w:hint="eastAsia"/>
          <w:sz w:val="30"/>
          <w:szCs w:val="30"/>
        </w:rPr>
        <w:t>176</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683.10</w:t>
      </w:r>
      <w:r>
        <w:rPr>
          <w:rFonts w:ascii="Times New Roman" w:eastAsia="仿宋_GB2312" w:hAnsi="Times New Roman" w:cs="仿宋_GB2312" w:hint="eastAsia"/>
          <w:sz w:val="30"/>
          <w:szCs w:val="30"/>
        </w:rPr>
        <w:t>元、职业年金缴费</w:t>
      </w:r>
      <w:r>
        <w:rPr>
          <w:rFonts w:ascii="Times New Roman" w:eastAsia="仿宋_GB2312" w:hAnsi="Times New Roman" w:cs="仿宋_GB2312" w:hint="eastAsia"/>
          <w:sz w:val="30"/>
          <w:szCs w:val="30"/>
        </w:rPr>
        <w:t>92</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元、职工基本医疗保险缴费</w:t>
      </w:r>
      <w:r>
        <w:rPr>
          <w:rFonts w:ascii="Times New Roman" w:eastAsia="仿宋_GB2312" w:hAnsi="Times New Roman" w:cs="仿宋_GB2312" w:hint="eastAsia"/>
          <w:sz w:val="30"/>
          <w:szCs w:val="30"/>
        </w:rPr>
        <w:t>120</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元、其他社会保障缴费</w:t>
      </w:r>
      <w:r>
        <w:rPr>
          <w:rFonts w:ascii="Times New Roman" w:eastAsia="仿宋_GB2312" w:hAnsi="Times New Roman" w:cs="仿宋_GB2312" w:hint="eastAsia"/>
          <w:sz w:val="30"/>
          <w:szCs w:val="30"/>
        </w:rPr>
        <w:t>8</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171.71</w:t>
      </w:r>
      <w:r>
        <w:rPr>
          <w:rFonts w:ascii="Times New Roman" w:eastAsia="仿宋_GB2312" w:hAnsi="Times New Roman" w:cs="仿宋_GB2312" w:hint="eastAsia"/>
          <w:sz w:val="30"/>
          <w:szCs w:val="30"/>
        </w:rPr>
        <w:t>元、住房公积金</w:t>
      </w:r>
      <w:r>
        <w:rPr>
          <w:rFonts w:ascii="Times New Roman" w:eastAsia="仿宋_GB2312" w:hAnsi="Times New Roman" w:cs="仿宋_GB2312" w:hint="eastAsia"/>
          <w:sz w:val="30"/>
          <w:szCs w:val="30"/>
        </w:rPr>
        <w:t>623</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424.00</w:t>
      </w:r>
      <w:r>
        <w:rPr>
          <w:rFonts w:ascii="Times New Roman" w:eastAsia="仿宋_GB2312" w:hAnsi="Times New Roman" w:cs="仿宋_GB2312" w:hint="eastAsia"/>
          <w:sz w:val="30"/>
          <w:szCs w:val="30"/>
        </w:rPr>
        <w:t>元、医疗费</w:t>
      </w:r>
      <w:r>
        <w:rPr>
          <w:rFonts w:ascii="Times New Roman" w:eastAsia="仿宋_GB2312" w:hAnsi="Times New Roman" w:cs="仿宋_GB2312" w:hint="eastAsia"/>
          <w:sz w:val="30"/>
          <w:szCs w:val="30"/>
        </w:rPr>
        <w:t>28</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元、其他工资福利支出</w:t>
      </w:r>
      <w:r>
        <w:rPr>
          <w:rFonts w:ascii="Times New Roman" w:eastAsia="仿宋_GB2312" w:hAnsi="Times New Roman" w:cs="仿宋_GB2312" w:hint="eastAsia"/>
          <w:sz w:val="30"/>
          <w:szCs w:val="30"/>
        </w:rPr>
        <w:t>125</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646.60</w:t>
      </w:r>
      <w:r>
        <w:rPr>
          <w:rFonts w:ascii="Times New Roman" w:eastAsia="仿宋_GB2312" w:hAnsi="Times New Roman" w:cs="仿宋_GB2312" w:hint="eastAsia"/>
          <w:sz w:val="30"/>
          <w:szCs w:val="30"/>
        </w:rPr>
        <w:t>元、离休费</w:t>
      </w:r>
      <w:r>
        <w:rPr>
          <w:rFonts w:ascii="Times New Roman" w:eastAsia="仿宋_GB2312" w:hAnsi="Times New Roman" w:cs="仿宋_GB2312" w:hint="eastAsia"/>
          <w:sz w:val="30"/>
          <w:szCs w:val="30"/>
        </w:rPr>
        <w:t>1</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554</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809.20</w:t>
      </w:r>
      <w:r>
        <w:rPr>
          <w:rFonts w:ascii="Times New Roman" w:eastAsia="仿宋_GB2312" w:hAnsi="Times New Roman" w:cs="仿宋_GB2312" w:hint="eastAsia"/>
          <w:sz w:val="30"/>
          <w:szCs w:val="30"/>
        </w:rPr>
        <w:t>元、退休费</w:t>
      </w:r>
      <w:r>
        <w:rPr>
          <w:rFonts w:ascii="Times New Roman" w:eastAsia="仿宋_GB2312" w:hAnsi="Times New Roman" w:cs="仿宋_GB2312" w:hint="eastAsia"/>
          <w:sz w:val="30"/>
          <w:szCs w:val="30"/>
        </w:rPr>
        <w:t>1</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605</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024.42</w:t>
      </w:r>
      <w:r>
        <w:rPr>
          <w:rFonts w:ascii="Times New Roman" w:eastAsia="仿宋_GB2312" w:hAnsi="Times New Roman" w:cs="仿宋_GB2312" w:hint="eastAsia"/>
          <w:sz w:val="30"/>
          <w:szCs w:val="30"/>
        </w:rPr>
        <w:t>元、医疗费补助</w:t>
      </w:r>
      <w:r>
        <w:rPr>
          <w:rFonts w:ascii="Times New Roman" w:eastAsia="仿宋_GB2312" w:hAnsi="Times New Roman" w:cs="仿宋_GB2312" w:hint="eastAsia"/>
          <w:sz w:val="30"/>
          <w:szCs w:val="30"/>
        </w:rPr>
        <w:t>8</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380</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040.63</w:t>
      </w:r>
      <w:r>
        <w:rPr>
          <w:rFonts w:ascii="Times New Roman" w:eastAsia="仿宋_GB2312" w:hAnsi="Times New Roman" w:cs="仿宋_GB2312" w:hint="eastAsia"/>
          <w:sz w:val="30"/>
          <w:szCs w:val="30"/>
        </w:rPr>
        <w:t>元。</w:t>
      </w:r>
    </w:p>
    <w:p w:rsidR="00B20B6F" w:rsidRDefault="000C230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lastRenderedPageBreak/>
        <w:t>公用经费</w:t>
      </w:r>
      <w:r>
        <w:rPr>
          <w:rFonts w:ascii="Times New Roman" w:eastAsia="仿宋_GB2312" w:hAnsi="Times New Roman" w:cs="Times New Roman" w:hint="eastAsia"/>
          <w:sz w:val="30"/>
          <w:szCs w:val="30"/>
        </w:rPr>
        <w:t>378,686.79</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w:t>
      </w:r>
      <w:r>
        <w:rPr>
          <w:rFonts w:ascii="Times New Roman" w:eastAsia="仿宋_GB2312" w:hAnsi="Times New Roman" w:cs="仿宋_GB2312" w:hint="eastAsia"/>
          <w:sz w:val="30"/>
          <w:szCs w:val="30"/>
        </w:rPr>
        <w:t>129</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838.75</w:t>
      </w:r>
      <w:r>
        <w:rPr>
          <w:rFonts w:ascii="Times New Roman" w:eastAsia="仿宋_GB2312" w:hAnsi="Times New Roman" w:cs="仿宋_GB2312" w:hint="eastAsia"/>
          <w:sz w:val="30"/>
          <w:szCs w:val="30"/>
        </w:rPr>
        <w:t>元、印刷费</w:t>
      </w:r>
      <w:r>
        <w:rPr>
          <w:rFonts w:ascii="Times New Roman" w:eastAsia="仿宋_GB2312" w:hAnsi="Times New Roman" w:cs="仿宋_GB2312" w:hint="eastAsia"/>
          <w:sz w:val="30"/>
          <w:szCs w:val="30"/>
        </w:rPr>
        <w:t>11</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200.00</w:t>
      </w:r>
      <w:r>
        <w:rPr>
          <w:rFonts w:ascii="Times New Roman" w:eastAsia="仿宋_GB2312" w:hAnsi="Times New Roman" w:cs="仿宋_GB2312" w:hint="eastAsia"/>
          <w:sz w:val="30"/>
          <w:szCs w:val="30"/>
        </w:rPr>
        <w:t>元、水费</w:t>
      </w:r>
      <w:r>
        <w:rPr>
          <w:rFonts w:ascii="Times New Roman" w:eastAsia="仿宋_GB2312" w:hAnsi="Times New Roman" w:cs="仿宋_GB2312" w:hint="eastAsia"/>
          <w:sz w:val="30"/>
          <w:szCs w:val="30"/>
        </w:rPr>
        <w:t>10</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元、电费</w:t>
      </w:r>
      <w:r>
        <w:rPr>
          <w:rFonts w:ascii="Times New Roman" w:eastAsia="仿宋_GB2312" w:hAnsi="Times New Roman" w:cs="仿宋_GB2312" w:hint="eastAsia"/>
          <w:sz w:val="30"/>
          <w:szCs w:val="30"/>
        </w:rPr>
        <w:t>10</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000.00</w:t>
      </w:r>
      <w:r>
        <w:rPr>
          <w:rFonts w:ascii="Times New Roman" w:eastAsia="仿宋_GB2312" w:hAnsi="Times New Roman" w:cs="仿宋_GB2312" w:hint="eastAsia"/>
          <w:sz w:val="30"/>
          <w:szCs w:val="30"/>
        </w:rPr>
        <w:t>元、邮电费</w:t>
      </w:r>
      <w:r>
        <w:rPr>
          <w:rFonts w:ascii="Times New Roman" w:eastAsia="仿宋_GB2312" w:hAnsi="Times New Roman" w:cs="仿宋_GB2312" w:hint="eastAsia"/>
          <w:sz w:val="30"/>
          <w:szCs w:val="30"/>
        </w:rPr>
        <w:t>18</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009.00</w:t>
      </w:r>
      <w:r>
        <w:rPr>
          <w:rFonts w:ascii="Times New Roman" w:eastAsia="仿宋_GB2312" w:hAnsi="Times New Roman" w:cs="仿宋_GB2312" w:hint="eastAsia"/>
          <w:sz w:val="30"/>
          <w:szCs w:val="30"/>
        </w:rPr>
        <w:t>元、差旅费</w:t>
      </w:r>
      <w:r>
        <w:rPr>
          <w:rFonts w:ascii="Times New Roman" w:eastAsia="仿宋_GB2312" w:hAnsi="Times New Roman" w:cs="仿宋_GB2312" w:hint="eastAsia"/>
          <w:sz w:val="30"/>
          <w:szCs w:val="30"/>
        </w:rPr>
        <w:t>1</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440.00</w:t>
      </w:r>
      <w:r>
        <w:rPr>
          <w:rFonts w:ascii="Times New Roman" w:eastAsia="仿宋_GB2312" w:hAnsi="Times New Roman" w:cs="仿宋_GB2312" w:hint="eastAsia"/>
          <w:sz w:val="30"/>
          <w:szCs w:val="30"/>
        </w:rPr>
        <w:t>元、培训费</w:t>
      </w:r>
      <w:r>
        <w:rPr>
          <w:rFonts w:ascii="Times New Roman" w:eastAsia="仿宋_GB2312" w:hAnsi="Times New Roman" w:cs="仿宋_GB2312" w:hint="eastAsia"/>
          <w:sz w:val="30"/>
          <w:szCs w:val="30"/>
        </w:rPr>
        <w:t>10</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465.00</w:t>
      </w:r>
      <w:r>
        <w:rPr>
          <w:rFonts w:ascii="Times New Roman" w:eastAsia="仿宋_GB2312" w:hAnsi="Times New Roman" w:cs="仿宋_GB2312" w:hint="eastAsia"/>
          <w:sz w:val="30"/>
          <w:szCs w:val="30"/>
        </w:rPr>
        <w:t>元、工会经费</w:t>
      </w:r>
      <w:r>
        <w:rPr>
          <w:rFonts w:ascii="Times New Roman" w:eastAsia="仿宋_GB2312" w:hAnsi="Times New Roman" w:cs="仿宋_GB2312" w:hint="eastAsia"/>
          <w:sz w:val="30"/>
          <w:szCs w:val="30"/>
        </w:rPr>
        <w:t>24</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455.62</w:t>
      </w:r>
      <w:r>
        <w:rPr>
          <w:rFonts w:ascii="Times New Roman" w:eastAsia="仿宋_GB2312" w:hAnsi="Times New Roman" w:cs="仿宋_GB2312" w:hint="eastAsia"/>
          <w:sz w:val="30"/>
          <w:szCs w:val="30"/>
        </w:rPr>
        <w:t>元、福利费</w:t>
      </w:r>
      <w:r>
        <w:rPr>
          <w:rFonts w:ascii="Times New Roman" w:eastAsia="仿宋_GB2312" w:hAnsi="Times New Roman" w:cs="仿宋_GB2312" w:hint="eastAsia"/>
          <w:sz w:val="30"/>
          <w:szCs w:val="30"/>
        </w:rPr>
        <w:t>27</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054.14</w:t>
      </w:r>
      <w:r>
        <w:rPr>
          <w:rFonts w:ascii="Times New Roman" w:eastAsia="仿宋_GB2312" w:hAnsi="Times New Roman" w:cs="仿宋_GB2312" w:hint="eastAsia"/>
          <w:sz w:val="30"/>
          <w:szCs w:val="30"/>
        </w:rPr>
        <w:t>元、公务用车运行维护费</w:t>
      </w:r>
      <w:r>
        <w:rPr>
          <w:rFonts w:ascii="Times New Roman" w:eastAsia="仿宋_GB2312" w:hAnsi="Times New Roman" w:cs="仿宋_GB2312" w:hint="eastAsia"/>
          <w:sz w:val="30"/>
          <w:szCs w:val="30"/>
        </w:rPr>
        <w:t>18</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454.30</w:t>
      </w:r>
      <w:r>
        <w:rPr>
          <w:rFonts w:ascii="Times New Roman" w:eastAsia="仿宋_GB2312" w:hAnsi="Times New Roman" w:cs="仿宋_GB2312" w:hint="eastAsia"/>
          <w:sz w:val="30"/>
          <w:szCs w:val="30"/>
        </w:rPr>
        <w:t>元、税金及附加费用</w:t>
      </w:r>
      <w:r>
        <w:rPr>
          <w:rFonts w:ascii="Times New Roman" w:eastAsia="仿宋_GB2312" w:hAnsi="Times New Roman" w:cs="仿宋_GB2312" w:hint="eastAsia"/>
          <w:sz w:val="30"/>
          <w:szCs w:val="30"/>
        </w:rPr>
        <w:t>15</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582.37</w:t>
      </w:r>
      <w:r>
        <w:rPr>
          <w:rFonts w:ascii="Times New Roman" w:eastAsia="仿宋_GB2312" w:hAnsi="Times New Roman" w:cs="仿宋_GB2312" w:hint="eastAsia"/>
          <w:sz w:val="30"/>
          <w:szCs w:val="30"/>
        </w:rPr>
        <w:t>元、其他商品和服务支出</w:t>
      </w:r>
      <w:r>
        <w:rPr>
          <w:rFonts w:ascii="Times New Roman" w:eastAsia="仿宋_GB2312" w:hAnsi="Times New Roman" w:cs="仿宋_GB2312" w:hint="eastAsia"/>
          <w:sz w:val="30"/>
          <w:szCs w:val="30"/>
        </w:rPr>
        <w:t>83</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633.61</w:t>
      </w:r>
      <w:r>
        <w:rPr>
          <w:rFonts w:ascii="Times New Roman" w:eastAsia="仿宋_GB2312" w:hAnsi="Times New Roman" w:cs="仿宋_GB2312" w:hint="eastAsia"/>
          <w:sz w:val="30"/>
          <w:szCs w:val="30"/>
        </w:rPr>
        <w:t>元、办公设备购置</w:t>
      </w:r>
      <w:r>
        <w:rPr>
          <w:rFonts w:ascii="Times New Roman" w:eastAsia="仿宋_GB2312" w:hAnsi="Times New Roman" w:cs="仿宋_GB2312" w:hint="eastAsia"/>
          <w:sz w:val="30"/>
          <w:szCs w:val="30"/>
        </w:rPr>
        <w:t>18</w:t>
      </w:r>
      <w:r w:rsidR="00025BF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554.00</w:t>
      </w:r>
      <w:r>
        <w:rPr>
          <w:rFonts w:ascii="Times New Roman" w:eastAsia="仿宋_GB2312" w:hAnsi="Times New Roman" w:cs="仿宋_GB2312" w:hint="eastAsia"/>
          <w:sz w:val="30"/>
          <w:szCs w:val="30"/>
        </w:rPr>
        <w:t>元。</w:t>
      </w:r>
    </w:p>
    <w:p w:rsidR="00B20B6F" w:rsidRDefault="000C23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B20B6F" w:rsidRDefault="000C2300">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天津市国资系统老干部活动中心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B20B6F" w:rsidRDefault="000C23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B20B6F" w:rsidRDefault="000C23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天津市国资系统老干部活动中心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B20B6F" w:rsidRDefault="000C23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B20B6F" w:rsidRDefault="000C230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B20B6F" w:rsidRDefault="000C230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21,000.00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18,454.30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2,545.70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87.88</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2,159.19</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10.47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w:t>
      </w:r>
      <w:r w:rsidR="00D01B1C">
        <w:rPr>
          <w:rFonts w:ascii="Times New Roman" w:eastAsia="仿宋_GB2312" w:hAnsi="Times New Roman" w:cs="仿宋_GB2312" w:hint="eastAsia"/>
          <w:kern w:val="0"/>
          <w:sz w:val="30"/>
          <w:szCs w:val="30"/>
        </w:rPr>
        <w:t>，且决算数较上年</w:t>
      </w:r>
      <w:r w:rsidR="00D01B1C">
        <w:rPr>
          <w:rFonts w:ascii="Times New Roman" w:eastAsia="仿宋_GB2312" w:hAnsi="Times New Roman" w:cs="仿宋_GB2312" w:hint="eastAsia"/>
          <w:sz w:val="30"/>
          <w:szCs w:val="30"/>
        </w:rPr>
        <w:t>减少</w:t>
      </w:r>
      <w:r w:rsidR="00D01B1C">
        <w:rPr>
          <w:rFonts w:ascii="Times New Roman" w:eastAsia="仿宋_GB2312" w:hAnsi="Times New Roman" w:cs="仿宋_GB2312" w:hint="eastAsia"/>
          <w:kern w:val="0"/>
          <w:sz w:val="30"/>
          <w:szCs w:val="30"/>
        </w:rPr>
        <w:t>的主要原因是：</w:t>
      </w:r>
      <w:r w:rsidR="00D01B1C">
        <w:rPr>
          <w:rFonts w:ascii="Times New Roman" w:eastAsia="仿宋_GB2312" w:hAnsi="Times New Roman" w:cs="仿宋_GB2312" w:hint="eastAsia"/>
          <w:sz w:val="30"/>
          <w:szCs w:val="30"/>
        </w:rPr>
        <w:t>按照过紧日子的要求，</w:t>
      </w:r>
      <w:r w:rsidR="0019599A">
        <w:rPr>
          <w:rFonts w:ascii="Times New Roman" w:eastAsia="仿宋_GB2312" w:hAnsi="Times New Roman" w:cs="仿宋_GB2312" w:hint="eastAsia"/>
          <w:sz w:val="30"/>
          <w:szCs w:val="30"/>
        </w:rPr>
        <w:t>严格控制“三公”经费支出</w:t>
      </w:r>
      <w:r>
        <w:rPr>
          <w:rFonts w:ascii="Times New Roman" w:eastAsia="仿宋_GB2312" w:hAnsi="Times New Roman" w:cs="仿宋_GB2312" w:hint="eastAsia"/>
          <w:sz w:val="30"/>
          <w:szCs w:val="30"/>
        </w:rPr>
        <w:t>。</w:t>
      </w:r>
    </w:p>
    <w:p w:rsidR="00B20B6F" w:rsidRDefault="000C230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B20B6F" w:rsidRDefault="000C23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lastRenderedPageBreak/>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D01B1C">
        <w:rPr>
          <w:rFonts w:ascii="Times New Roman" w:eastAsia="仿宋_GB2312" w:hAnsi="Times New Roman" w:cs="仿宋_GB2312" w:hint="eastAsia"/>
          <w:kern w:val="0"/>
          <w:sz w:val="30"/>
          <w:szCs w:val="30"/>
        </w:rPr>
        <w:t>，且与上年数</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sidR="00D01B1C">
        <w:rPr>
          <w:rFonts w:ascii="Times New Roman" w:eastAsia="仿宋_GB2312" w:hAnsi="Times New Roman" w:cs="仿宋_GB2312" w:hint="eastAsia"/>
          <w:kern w:val="0"/>
          <w:sz w:val="30"/>
          <w:szCs w:val="30"/>
        </w:rPr>
        <w:t>本年未用财政拨款经费列支因公出国（境）费。</w:t>
      </w:r>
    </w:p>
    <w:p w:rsidR="00B20B6F" w:rsidRDefault="000C230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B20B6F" w:rsidRDefault="000C230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20,000.00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18,454.30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1,545.70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92.27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2,109.19</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10.26</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w:t>
      </w:r>
      <w:r w:rsidR="00D01B1C">
        <w:rPr>
          <w:rFonts w:ascii="Times New Roman" w:eastAsia="仿宋_GB2312" w:hAnsi="Times New Roman" w:cs="仿宋_GB2312" w:hint="eastAsia"/>
          <w:kern w:val="0"/>
          <w:sz w:val="30"/>
          <w:szCs w:val="30"/>
        </w:rPr>
        <w:t>，且决算数较上年</w:t>
      </w:r>
      <w:r w:rsidR="00D01B1C">
        <w:rPr>
          <w:rFonts w:ascii="Times New Roman" w:eastAsia="仿宋_GB2312" w:hAnsi="Times New Roman" w:cs="仿宋_GB2312" w:hint="eastAsia"/>
          <w:sz w:val="30"/>
          <w:szCs w:val="30"/>
        </w:rPr>
        <w:t>减少</w:t>
      </w:r>
      <w:r w:rsidR="00D01B1C">
        <w:rPr>
          <w:rFonts w:ascii="Times New Roman" w:eastAsia="仿宋_GB2312" w:hAnsi="Times New Roman" w:cs="仿宋_GB2312" w:hint="eastAsia"/>
          <w:kern w:val="0"/>
          <w:sz w:val="30"/>
          <w:szCs w:val="30"/>
        </w:rPr>
        <w:t>的主要原因是：</w:t>
      </w:r>
      <w:r w:rsidR="00D01B1C">
        <w:rPr>
          <w:rFonts w:ascii="Times New Roman" w:eastAsia="仿宋_GB2312" w:hAnsi="Times New Roman" w:cs="仿宋_GB2312" w:hint="eastAsia"/>
          <w:sz w:val="30"/>
          <w:szCs w:val="30"/>
        </w:rPr>
        <w:t>按照过紧日子的要求，</w:t>
      </w:r>
      <w:r w:rsidR="00962C2A">
        <w:rPr>
          <w:rFonts w:ascii="Times New Roman" w:eastAsia="仿宋_GB2312" w:hAnsi="Times New Roman" w:cs="仿宋_GB2312" w:hint="eastAsia"/>
          <w:sz w:val="30"/>
          <w:szCs w:val="30"/>
        </w:rPr>
        <w:t>从严控制</w:t>
      </w:r>
      <w:r w:rsidR="00962C2A">
        <w:rPr>
          <w:rFonts w:ascii="Times New Roman" w:eastAsia="仿宋_GB2312" w:hAnsi="Times New Roman" w:cs="仿宋_GB2312" w:hint="eastAsia"/>
          <w:kern w:val="0"/>
          <w:sz w:val="30"/>
          <w:szCs w:val="30"/>
        </w:rPr>
        <w:t>公务用车购置及运行维护费</w:t>
      </w:r>
      <w:r w:rsidR="00962C2A">
        <w:rPr>
          <w:rFonts w:ascii="Times New Roman" w:eastAsia="仿宋_GB2312" w:hAnsi="Times New Roman" w:cs="仿宋_GB2312" w:hint="eastAsia"/>
          <w:sz w:val="30"/>
          <w:szCs w:val="30"/>
        </w:rPr>
        <w:t>支出</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其中：</w:t>
      </w:r>
    </w:p>
    <w:p w:rsidR="00B20B6F" w:rsidRDefault="000C23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20,000.00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18,454.30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1,545.70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92.27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2,109.19</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10.26</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w:t>
      </w:r>
      <w:r w:rsidR="00D01B1C">
        <w:rPr>
          <w:rFonts w:ascii="Times New Roman" w:eastAsia="仿宋_GB2312" w:hAnsi="Times New Roman" w:cs="仿宋_GB2312" w:hint="eastAsia"/>
          <w:kern w:val="0"/>
          <w:sz w:val="30"/>
          <w:szCs w:val="30"/>
        </w:rPr>
        <w:t>，且决算数较上年</w:t>
      </w:r>
      <w:r w:rsidR="00D01B1C">
        <w:rPr>
          <w:rFonts w:ascii="Times New Roman" w:eastAsia="仿宋_GB2312" w:hAnsi="Times New Roman" w:cs="仿宋_GB2312" w:hint="eastAsia"/>
          <w:sz w:val="30"/>
          <w:szCs w:val="30"/>
        </w:rPr>
        <w:t>减少</w:t>
      </w:r>
      <w:r w:rsidR="00D01B1C">
        <w:rPr>
          <w:rFonts w:ascii="Times New Roman" w:eastAsia="仿宋_GB2312" w:hAnsi="Times New Roman" w:cs="仿宋_GB2312" w:hint="eastAsia"/>
          <w:kern w:val="0"/>
          <w:sz w:val="30"/>
          <w:szCs w:val="30"/>
        </w:rPr>
        <w:t>的主要原因是：</w:t>
      </w:r>
      <w:r w:rsidR="00D01B1C">
        <w:rPr>
          <w:rFonts w:ascii="Times New Roman" w:eastAsia="仿宋_GB2312" w:hAnsi="Times New Roman" w:cs="仿宋_GB2312" w:hint="eastAsia"/>
          <w:sz w:val="30"/>
          <w:szCs w:val="30"/>
        </w:rPr>
        <w:t>按照过紧日子的要求，减少对公务用车的使用频率。</w:t>
      </w:r>
      <w:r w:rsidR="00D01B1C">
        <w:rPr>
          <w:rFonts w:ascii="Times New Roman" w:eastAsia="仿宋_GB2312" w:hAnsi="Times New Roman" w:cs="仿宋_GB2312"/>
          <w:kern w:val="0"/>
          <w:sz w:val="30"/>
          <w:szCs w:val="30"/>
        </w:rPr>
        <w:t xml:space="preserve"> </w:t>
      </w:r>
    </w:p>
    <w:p w:rsidR="00B20B6F" w:rsidRDefault="000C230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kern w:val="0"/>
          <w:sz w:val="30"/>
          <w:szCs w:val="30"/>
        </w:rPr>
        <w:t>辆。</w:t>
      </w:r>
    </w:p>
    <w:p w:rsidR="00B20B6F" w:rsidRDefault="000C23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sidR="00D01B1C">
        <w:rPr>
          <w:rFonts w:ascii="Times New Roman" w:eastAsia="仿宋_GB2312" w:hAnsi="Times New Roman" w:cs="仿宋_GB2312" w:hint="eastAsia"/>
          <w:kern w:val="0"/>
          <w:sz w:val="30"/>
          <w:szCs w:val="30"/>
        </w:rPr>
        <w:t>，且</w:t>
      </w:r>
      <w:r w:rsidR="0008445B">
        <w:rPr>
          <w:rFonts w:ascii="Times New Roman" w:eastAsia="仿宋_GB2312" w:hAnsi="Times New Roman" w:cs="仿宋_GB2312" w:hint="eastAsia"/>
          <w:kern w:val="0"/>
          <w:sz w:val="30"/>
          <w:szCs w:val="30"/>
        </w:rPr>
        <w:t>与</w:t>
      </w:r>
      <w:r>
        <w:rPr>
          <w:rFonts w:ascii="Times New Roman" w:eastAsia="仿宋_GB2312" w:hAnsi="Times New Roman" w:cs="仿宋_GB2312" w:hint="eastAsia"/>
          <w:kern w:val="0"/>
          <w:sz w:val="30"/>
          <w:szCs w:val="30"/>
        </w:rPr>
        <w:t>上年</w:t>
      </w:r>
      <w:r w:rsidR="0008445B">
        <w:rPr>
          <w:rFonts w:ascii="Times New Roman" w:eastAsia="仿宋_GB2312" w:hAnsi="Times New Roman" w:cs="仿宋_GB2312" w:hint="eastAsia"/>
          <w:kern w:val="0"/>
          <w:sz w:val="30"/>
          <w:szCs w:val="30"/>
        </w:rPr>
        <w:t>数</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sidR="00D01B1C">
        <w:rPr>
          <w:rFonts w:ascii="Times New Roman" w:eastAsia="仿宋_GB2312" w:hAnsi="Times New Roman" w:cs="仿宋_GB2312" w:hint="eastAsia"/>
          <w:kern w:val="0"/>
          <w:sz w:val="30"/>
          <w:szCs w:val="30"/>
        </w:rPr>
        <w:t>本年未使用财政拨款经费列支公务用车购置费。</w:t>
      </w:r>
    </w:p>
    <w:p w:rsidR="00B20B6F" w:rsidRDefault="000C23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B20B6F" w:rsidRDefault="000C230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1,000.00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1,000.00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50.00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lastRenderedPageBreak/>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w:t>
      </w:r>
      <w:r w:rsidR="00D01B1C">
        <w:rPr>
          <w:rFonts w:ascii="Times New Roman" w:eastAsia="仿宋_GB2312" w:hAnsi="Times New Roman" w:cs="仿宋_GB2312" w:hint="eastAsia"/>
          <w:kern w:val="0"/>
          <w:sz w:val="30"/>
          <w:szCs w:val="30"/>
        </w:rPr>
        <w:t>，且决算数较上年</w:t>
      </w:r>
      <w:r w:rsidR="00D01B1C">
        <w:rPr>
          <w:rFonts w:ascii="Times New Roman" w:eastAsia="仿宋_GB2312" w:hAnsi="Times New Roman" w:cs="仿宋_GB2312" w:hint="eastAsia"/>
          <w:sz w:val="30"/>
          <w:szCs w:val="30"/>
        </w:rPr>
        <w:t>减少</w:t>
      </w:r>
      <w:r w:rsidR="00D01B1C">
        <w:rPr>
          <w:rFonts w:ascii="Times New Roman" w:eastAsia="仿宋_GB2312" w:hAnsi="Times New Roman" w:cs="仿宋_GB2312" w:hint="eastAsia"/>
          <w:kern w:val="0"/>
          <w:sz w:val="30"/>
          <w:szCs w:val="30"/>
        </w:rPr>
        <w:t>的主要原因是：</w:t>
      </w:r>
      <w:r w:rsidR="00D01B1C">
        <w:rPr>
          <w:rFonts w:ascii="Times New Roman" w:eastAsia="仿宋_GB2312" w:hAnsi="Times New Roman" w:cs="仿宋_GB2312" w:hint="eastAsia"/>
          <w:sz w:val="30"/>
          <w:szCs w:val="30"/>
        </w:rPr>
        <w:t>按照过紧日子的要求，减少日常公务接待事宜。</w:t>
      </w:r>
      <w:r w:rsidR="00D01B1C">
        <w:rPr>
          <w:rFonts w:ascii="Times New Roman" w:eastAsia="仿宋_GB2312" w:hAnsi="Times New Roman" w:cs="仿宋_GB2312"/>
          <w:kern w:val="0"/>
          <w:sz w:val="30"/>
          <w:szCs w:val="30"/>
        </w:rPr>
        <w:t xml:space="preserve"> </w:t>
      </w:r>
    </w:p>
    <w:p w:rsidR="00B20B6F" w:rsidRDefault="000C230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B20B6F" w:rsidRDefault="000C23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B20B6F" w:rsidRDefault="000C23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天津市国资系统老干部活动中心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年度无机关运行经费。</w:t>
      </w:r>
    </w:p>
    <w:p w:rsidR="00B20B6F" w:rsidRDefault="000C23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B20B6F" w:rsidRDefault="000C2300">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天津市国资系统老干部活动中心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年度无政府采购支出。</w:t>
      </w:r>
    </w:p>
    <w:p w:rsidR="00B20B6F" w:rsidRDefault="000C23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B20B6F" w:rsidRPr="008965B8" w:rsidRDefault="000C2300" w:rsidP="008965B8">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日，天津市国资系统老干部活动中心共有车辆</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副部（省）级及以上领导用车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离退休干部</w:t>
      </w:r>
      <w:r>
        <w:rPr>
          <w:rFonts w:ascii="Times New Roman" w:eastAsia="仿宋_GB2312" w:hAnsi="Times New Roman" w:cs="Times New Roman" w:hint="eastAsia"/>
          <w:kern w:val="0"/>
          <w:sz w:val="30"/>
          <w:szCs w:val="30"/>
        </w:rPr>
        <w:t>服务</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0</w:t>
      </w:r>
      <w:r>
        <w:rPr>
          <w:rFonts w:ascii="Times New Roman" w:eastAsia="仿宋_GB2312" w:hAnsi="Times New Roman" w:cs="Times New Roman"/>
          <w:kern w:val="0"/>
          <w:sz w:val="30"/>
          <w:szCs w:val="30"/>
        </w:rPr>
        <w:t>辆</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台（套）。</w:t>
      </w:r>
    </w:p>
    <w:p w:rsidR="00B20B6F" w:rsidRDefault="000C23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8965B8" w:rsidRPr="008965B8" w:rsidRDefault="000C2300" w:rsidP="008965B8">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根据预算绩效管理要求，天津市国资系统老干部活动中心</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10</w:t>
      </w:r>
      <w:r w:rsidR="00D01B1C">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300</w:t>
      </w:r>
      <w:r w:rsidR="00D01B1C">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920.00</w:t>
      </w:r>
      <w:r>
        <w:rPr>
          <w:rFonts w:ascii="Times New Roman" w:eastAsia="仿宋_GB2312" w:hAnsi="Times New Roman" w:cs="仿宋_GB2312" w:hint="eastAsia"/>
          <w:sz w:val="30"/>
          <w:szCs w:val="30"/>
        </w:rPr>
        <w:t>元，自评结果已随部门决算一并公开。</w:t>
      </w:r>
    </w:p>
    <w:p w:rsidR="00B20B6F" w:rsidRPr="008965B8" w:rsidRDefault="000C2300" w:rsidP="008965B8">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B20B6F" w:rsidRDefault="000C23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天津市国资系统老干部活动中心不属于乡、镇、街级单位，不</w:t>
      </w:r>
      <w:r>
        <w:rPr>
          <w:rFonts w:ascii="Times New Roman" w:eastAsia="仿宋_GB2312" w:hAnsi="Times New Roman" w:cs="仿宋_GB2312" w:hint="eastAsia"/>
          <w:sz w:val="30"/>
          <w:szCs w:val="30"/>
        </w:rPr>
        <w:lastRenderedPageBreak/>
        <w:t>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B20B6F" w:rsidRDefault="000C2300">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B20B6F" w:rsidRDefault="000C230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B20B6F" w:rsidRDefault="00B20B6F">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B20B6F" w:rsidRDefault="000C23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B20B6F" w:rsidRDefault="000C23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B20B6F" w:rsidRDefault="000C2300">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B20B6F" w:rsidSect="00B20B6F">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ED8" w:rsidRDefault="00A41ED8" w:rsidP="00025BF2">
      <w:r>
        <w:separator/>
      </w:r>
    </w:p>
  </w:endnote>
  <w:endnote w:type="continuationSeparator" w:id="1">
    <w:p w:rsidR="00A41ED8" w:rsidRDefault="00A41ED8" w:rsidP="00025BF2">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ED8" w:rsidRDefault="00A41ED8" w:rsidP="00025BF2">
      <w:r>
        <w:separator/>
      </w:r>
    </w:p>
  </w:footnote>
  <w:footnote w:type="continuationSeparator" w:id="1">
    <w:p w:rsidR="00A41ED8" w:rsidRDefault="00A41ED8" w:rsidP="00025B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00013A12"/>
    <w:rsid w:val="00025BF2"/>
    <w:rsid w:val="0002687D"/>
    <w:rsid w:val="00047C6F"/>
    <w:rsid w:val="000528EE"/>
    <w:rsid w:val="000719FD"/>
    <w:rsid w:val="000747DB"/>
    <w:rsid w:val="0008445B"/>
    <w:rsid w:val="000B5C71"/>
    <w:rsid w:val="000C2300"/>
    <w:rsid w:val="000D4B98"/>
    <w:rsid w:val="00127EFA"/>
    <w:rsid w:val="00142888"/>
    <w:rsid w:val="00152EEB"/>
    <w:rsid w:val="00153077"/>
    <w:rsid w:val="00167CB7"/>
    <w:rsid w:val="0019599A"/>
    <w:rsid w:val="001A0E4F"/>
    <w:rsid w:val="001B5C3C"/>
    <w:rsid w:val="001C0399"/>
    <w:rsid w:val="001D40A4"/>
    <w:rsid w:val="001D587E"/>
    <w:rsid w:val="002049C4"/>
    <w:rsid w:val="002124F6"/>
    <w:rsid w:val="00264B59"/>
    <w:rsid w:val="002A4997"/>
    <w:rsid w:val="002E6086"/>
    <w:rsid w:val="00302490"/>
    <w:rsid w:val="0031090D"/>
    <w:rsid w:val="003227B2"/>
    <w:rsid w:val="003536BE"/>
    <w:rsid w:val="003B25FB"/>
    <w:rsid w:val="00483DFC"/>
    <w:rsid w:val="004A482F"/>
    <w:rsid w:val="004F2701"/>
    <w:rsid w:val="004F39BF"/>
    <w:rsid w:val="005062D7"/>
    <w:rsid w:val="005175E6"/>
    <w:rsid w:val="00525157"/>
    <w:rsid w:val="005349A2"/>
    <w:rsid w:val="00575537"/>
    <w:rsid w:val="005D1367"/>
    <w:rsid w:val="005D3F56"/>
    <w:rsid w:val="00654D17"/>
    <w:rsid w:val="006623EC"/>
    <w:rsid w:val="006A094D"/>
    <w:rsid w:val="006A6850"/>
    <w:rsid w:val="006D2409"/>
    <w:rsid w:val="006E65DB"/>
    <w:rsid w:val="00776FF3"/>
    <w:rsid w:val="0078156E"/>
    <w:rsid w:val="00786E74"/>
    <w:rsid w:val="007D1285"/>
    <w:rsid w:val="007E49E1"/>
    <w:rsid w:val="007F6DA7"/>
    <w:rsid w:val="008174D5"/>
    <w:rsid w:val="0087074E"/>
    <w:rsid w:val="00885126"/>
    <w:rsid w:val="008965B8"/>
    <w:rsid w:val="0089698B"/>
    <w:rsid w:val="008C09B0"/>
    <w:rsid w:val="008D48A9"/>
    <w:rsid w:val="00941A30"/>
    <w:rsid w:val="00952C7B"/>
    <w:rsid w:val="00962C2A"/>
    <w:rsid w:val="00977DCC"/>
    <w:rsid w:val="009820CF"/>
    <w:rsid w:val="00982A8B"/>
    <w:rsid w:val="009A7ED3"/>
    <w:rsid w:val="009D74D7"/>
    <w:rsid w:val="00A41ED8"/>
    <w:rsid w:val="00A57AE7"/>
    <w:rsid w:val="00A70CEB"/>
    <w:rsid w:val="00AB0CD6"/>
    <w:rsid w:val="00AF71AE"/>
    <w:rsid w:val="00B20B6F"/>
    <w:rsid w:val="00B33C70"/>
    <w:rsid w:val="00B75228"/>
    <w:rsid w:val="00B811F1"/>
    <w:rsid w:val="00B81B9F"/>
    <w:rsid w:val="00BA62FC"/>
    <w:rsid w:val="00BC763A"/>
    <w:rsid w:val="00BC7D6F"/>
    <w:rsid w:val="00BD3CAC"/>
    <w:rsid w:val="00BF697A"/>
    <w:rsid w:val="00C52E77"/>
    <w:rsid w:val="00C65A44"/>
    <w:rsid w:val="00C76AC3"/>
    <w:rsid w:val="00C83EB4"/>
    <w:rsid w:val="00D01B1C"/>
    <w:rsid w:val="00D4505A"/>
    <w:rsid w:val="00D65B41"/>
    <w:rsid w:val="00DC3234"/>
    <w:rsid w:val="00DC3CD0"/>
    <w:rsid w:val="00DD60B5"/>
    <w:rsid w:val="00E10A52"/>
    <w:rsid w:val="00E7602B"/>
    <w:rsid w:val="00E964B2"/>
    <w:rsid w:val="00EA6549"/>
    <w:rsid w:val="00F007FE"/>
    <w:rsid w:val="00F621A5"/>
    <w:rsid w:val="00F87FFA"/>
    <w:rsid w:val="00F92B19"/>
    <w:rsid w:val="00FE6BC6"/>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B6F"/>
    <w:pPr>
      <w:widowControl w:val="0"/>
      <w:jc w:val="both"/>
    </w:pPr>
    <w:rPr>
      <w:kern w:val="2"/>
      <w:sz w:val="21"/>
      <w:szCs w:val="22"/>
    </w:rPr>
  </w:style>
  <w:style w:type="paragraph" w:styleId="1">
    <w:name w:val="heading 1"/>
    <w:basedOn w:val="a"/>
    <w:next w:val="a"/>
    <w:link w:val="1Char"/>
    <w:uiPriority w:val="99"/>
    <w:qFormat/>
    <w:rsid w:val="00B20B6F"/>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B20B6F"/>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B20B6F"/>
    <w:pPr>
      <w:jc w:val="left"/>
    </w:pPr>
  </w:style>
  <w:style w:type="paragraph" w:styleId="a4">
    <w:name w:val="footer"/>
    <w:basedOn w:val="a"/>
    <w:link w:val="Char"/>
    <w:uiPriority w:val="99"/>
    <w:unhideWhenUsed/>
    <w:qFormat/>
    <w:rsid w:val="00B20B6F"/>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B20B6F"/>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B20B6F"/>
    <w:rPr>
      <w:rFonts w:ascii="方正小标宋简体" w:eastAsia="方正小标宋简体"/>
      <w:kern w:val="0"/>
      <w:sz w:val="24"/>
      <w:szCs w:val="24"/>
    </w:rPr>
  </w:style>
  <w:style w:type="character" w:customStyle="1" w:styleId="2Char">
    <w:name w:val="标题 2 Char"/>
    <w:basedOn w:val="a0"/>
    <w:link w:val="2"/>
    <w:uiPriority w:val="99"/>
    <w:qFormat/>
    <w:rsid w:val="00B20B6F"/>
    <w:rPr>
      <w:rFonts w:ascii="方正小标宋简体" w:eastAsia="方正小标宋简体"/>
      <w:kern w:val="0"/>
      <w:sz w:val="24"/>
      <w:szCs w:val="24"/>
    </w:rPr>
  </w:style>
  <w:style w:type="character" w:customStyle="1" w:styleId="Char0">
    <w:name w:val="页眉 Char"/>
    <w:basedOn w:val="a0"/>
    <w:link w:val="a5"/>
    <w:uiPriority w:val="99"/>
    <w:qFormat/>
    <w:rsid w:val="00B20B6F"/>
    <w:rPr>
      <w:sz w:val="18"/>
      <w:szCs w:val="18"/>
    </w:rPr>
  </w:style>
  <w:style w:type="character" w:customStyle="1" w:styleId="Char">
    <w:name w:val="页脚 Char"/>
    <w:basedOn w:val="a0"/>
    <w:link w:val="a4"/>
    <w:uiPriority w:val="99"/>
    <w:qFormat/>
    <w:rsid w:val="00B20B6F"/>
    <w:rPr>
      <w:sz w:val="18"/>
      <w:szCs w:val="18"/>
    </w:rPr>
  </w:style>
  <w:style w:type="paragraph" w:styleId="a6">
    <w:name w:val="List Paragraph"/>
    <w:basedOn w:val="a"/>
    <w:uiPriority w:val="99"/>
    <w:unhideWhenUsed/>
    <w:rsid w:val="00025BF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14</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hyf</cp:lastModifiedBy>
  <cp:revision>70</cp:revision>
  <cp:lastPrinted>2024-09-05T06:27:00Z</cp:lastPrinted>
  <dcterms:created xsi:type="dcterms:W3CDTF">2023-08-11T08:11:00Z</dcterms:created>
  <dcterms:modified xsi:type="dcterms:W3CDTF">2024-09-11T07:34:00Z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A44E0A178634409BBBA50D5636087390_13</vt:lpwstr>
  </property>
</Properties>
</file>